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A735F" w14:textId="57EC9989" w:rsidR="00FE067E" w:rsidRPr="00A869BF" w:rsidRDefault="00CD36CF" w:rsidP="00CC1F3B">
      <w:pPr>
        <w:pStyle w:val="TitlePageOrigin"/>
        <w:rPr>
          <w:color w:val="auto"/>
        </w:rPr>
      </w:pPr>
      <w:r w:rsidRPr="00A869BF">
        <w:rPr>
          <w:color w:val="auto"/>
        </w:rPr>
        <w:t>WEST virginia legislature</w:t>
      </w:r>
    </w:p>
    <w:p w14:paraId="44E8BFAE" w14:textId="062B705F" w:rsidR="00CD36CF" w:rsidRPr="00A869BF" w:rsidRDefault="00CD36CF" w:rsidP="00CC1F3B">
      <w:pPr>
        <w:pStyle w:val="TitlePageSession"/>
        <w:rPr>
          <w:color w:val="auto"/>
        </w:rPr>
      </w:pPr>
      <w:r w:rsidRPr="00A869BF">
        <w:rPr>
          <w:color w:val="auto"/>
        </w:rPr>
        <w:t>20</w:t>
      </w:r>
      <w:r w:rsidR="0009028C" w:rsidRPr="00A869BF">
        <w:rPr>
          <w:color w:val="auto"/>
        </w:rPr>
        <w:t>2</w:t>
      </w:r>
      <w:r w:rsidR="000C509B">
        <w:rPr>
          <w:color w:val="auto"/>
        </w:rPr>
        <w:t>6</w:t>
      </w:r>
      <w:r w:rsidRPr="00A869BF">
        <w:rPr>
          <w:color w:val="auto"/>
        </w:rPr>
        <w:t xml:space="preserve"> regular session</w:t>
      </w:r>
    </w:p>
    <w:p w14:paraId="300E4A95" w14:textId="0C2C3EEA" w:rsidR="00CD36CF" w:rsidRPr="00A869BF" w:rsidRDefault="005F4747"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A869BF">
            <w:rPr>
              <w:color w:val="auto"/>
            </w:rPr>
            <w:t>Introduced</w:t>
          </w:r>
        </w:sdtContent>
      </w:sdt>
    </w:p>
    <w:p w14:paraId="2F4FFDD6" w14:textId="199AA01B" w:rsidR="00CD36CF" w:rsidRPr="00A869BF" w:rsidRDefault="005F4747"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6A320D" w:rsidRPr="00A869BF">
            <w:rPr>
              <w:color w:val="auto"/>
            </w:rPr>
            <w:t>House</w:t>
          </w:r>
        </w:sdtContent>
      </w:sdt>
      <w:r w:rsidR="00303684" w:rsidRPr="00A869BF">
        <w:rPr>
          <w:color w:val="auto"/>
        </w:rPr>
        <w:t xml:space="preserve"> </w:t>
      </w:r>
      <w:r w:rsidR="00CD36CF" w:rsidRPr="00A869BF">
        <w:rPr>
          <w:color w:val="auto"/>
        </w:rPr>
        <w:t xml:space="preserve">Bill </w:t>
      </w:r>
      <w:sdt>
        <w:sdtPr>
          <w:rPr>
            <w:color w:val="auto"/>
          </w:rPr>
          <w:tag w:val="BNum"/>
          <w:id w:val="1645317809"/>
          <w:lock w:val="sdtLocked"/>
          <w:placeholder>
            <w:docPart w:val="20C22F1B7FBD4C33B249773D07E082F8"/>
          </w:placeholder>
          <w:text/>
        </w:sdtPr>
        <w:sdtEndPr/>
        <w:sdtContent>
          <w:r w:rsidR="004A7940">
            <w:rPr>
              <w:color w:val="auto"/>
            </w:rPr>
            <w:t>4523</w:t>
          </w:r>
        </w:sdtContent>
      </w:sdt>
    </w:p>
    <w:p w14:paraId="2AC9CE10" w14:textId="17C00CED" w:rsidR="00CD36CF" w:rsidRPr="00A869BF" w:rsidRDefault="00CD36CF" w:rsidP="00CC1F3B">
      <w:pPr>
        <w:pStyle w:val="Sponsors"/>
        <w:rPr>
          <w:color w:val="auto"/>
        </w:rPr>
      </w:pPr>
      <w:r w:rsidRPr="00A869BF">
        <w:rPr>
          <w:color w:val="auto"/>
        </w:rPr>
        <w:t xml:space="preserve">By </w:t>
      </w:r>
      <w:sdt>
        <w:sdtPr>
          <w:rPr>
            <w:color w:val="auto"/>
          </w:rPr>
          <w:tag w:val="Sponsors"/>
          <w:id w:val="1589585889"/>
          <w:placeholder>
            <w:docPart w:val="D3DF987F6921417FB42A59748B040B52"/>
          </w:placeholder>
          <w:text w:multiLine="1"/>
        </w:sdtPr>
        <w:sdtEndPr/>
        <w:sdtContent>
          <w:r w:rsidR="006A320D" w:rsidRPr="00A869BF">
            <w:rPr>
              <w:color w:val="auto"/>
            </w:rPr>
            <w:t>Delegate</w:t>
          </w:r>
          <w:r w:rsidR="00193756">
            <w:rPr>
              <w:color w:val="auto"/>
            </w:rPr>
            <w:t>s</w:t>
          </w:r>
          <w:r w:rsidR="006A320D" w:rsidRPr="00A869BF">
            <w:rPr>
              <w:color w:val="auto"/>
            </w:rPr>
            <w:t xml:space="preserve"> </w:t>
          </w:r>
          <w:r w:rsidR="00281944" w:rsidRPr="00A869BF">
            <w:rPr>
              <w:color w:val="auto"/>
            </w:rPr>
            <w:t>Ridenour</w:t>
          </w:r>
          <w:r w:rsidR="00193756">
            <w:rPr>
              <w:color w:val="auto"/>
            </w:rPr>
            <w:t xml:space="preserve">, </w:t>
          </w:r>
          <w:r w:rsidR="005F4747">
            <w:rPr>
              <w:color w:val="auto"/>
            </w:rPr>
            <w:t xml:space="preserve">B. </w:t>
          </w:r>
          <w:r w:rsidR="00193756">
            <w:rPr>
              <w:color w:val="auto"/>
            </w:rPr>
            <w:t>Ward, Mallow, Marple, Jennings, Funkhouser, Kump, Martin, Masters, Coop-Gonzalez, and Mazzocchi</w:t>
          </w:r>
        </w:sdtContent>
      </w:sdt>
    </w:p>
    <w:p w14:paraId="1AF3150E" w14:textId="11DD64DD" w:rsidR="00E831B3" w:rsidRPr="00A869BF" w:rsidRDefault="00CD36CF" w:rsidP="00B4672E">
      <w:pPr>
        <w:pStyle w:val="References"/>
        <w:rPr>
          <w:color w:val="auto"/>
        </w:rPr>
      </w:pPr>
      <w:r w:rsidRPr="00A869BF">
        <w:rPr>
          <w:color w:val="auto"/>
        </w:rPr>
        <w:t>[</w:t>
      </w:r>
      <w:sdt>
        <w:sdtPr>
          <w:rPr>
            <w:color w:val="auto"/>
          </w:rPr>
          <w:tag w:val="References"/>
          <w:id w:val="-1043047873"/>
          <w:placeholder>
            <w:docPart w:val="86D2588D5BE4435AB3D90589B95411FC"/>
          </w:placeholder>
          <w:text w:multiLine="1"/>
        </w:sdtPr>
        <w:sdtEndPr/>
        <w:sdtContent>
          <w:r w:rsidR="004A7940">
            <w:rPr>
              <w:color w:val="auto"/>
            </w:rPr>
            <w:t>Introduced January 19, 2026; referred to the Committee on the Judiciary</w:t>
          </w:r>
        </w:sdtContent>
      </w:sdt>
      <w:r w:rsidRPr="00A869BF">
        <w:rPr>
          <w:color w:val="auto"/>
        </w:rPr>
        <w:t>]</w:t>
      </w:r>
    </w:p>
    <w:p w14:paraId="7A7B7A5F" w14:textId="58988CD9" w:rsidR="00303684" w:rsidRPr="00A869BF" w:rsidRDefault="0000526A" w:rsidP="00CC1F3B">
      <w:pPr>
        <w:pStyle w:val="TitleSection"/>
        <w:rPr>
          <w:color w:val="auto"/>
        </w:rPr>
      </w:pPr>
      <w:r w:rsidRPr="00A869BF">
        <w:rPr>
          <w:color w:val="auto"/>
        </w:rPr>
        <w:lastRenderedPageBreak/>
        <w:t>A BILL</w:t>
      </w:r>
      <w:r w:rsidR="00381458" w:rsidRPr="00A869BF">
        <w:rPr>
          <w:color w:val="auto"/>
        </w:rPr>
        <w:t xml:space="preserve"> </w:t>
      </w:r>
      <w:r w:rsidR="000E700D" w:rsidRPr="00A869BF">
        <w:rPr>
          <w:color w:val="auto"/>
        </w:rPr>
        <w:t>to amend</w:t>
      </w:r>
      <w:r w:rsidR="00B94EE2" w:rsidRPr="00A869BF">
        <w:rPr>
          <w:color w:val="auto"/>
        </w:rPr>
        <w:t xml:space="preserve"> </w:t>
      </w:r>
      <w:r w:rsidR="00281944" w:rsidRPr="00A869BF">
        <w:rPr>
          <w:color w:val="auto"/>
        </w:rPr>
        <w:t xml:space="preserve">and reenact §3-5-6a of </w:t>
      </w:r>
      <w:r w:rsidR="000E700D" w:rsidRPr="00A869BF">
        <w:rPr>
          <w:color w:val="auto"/>
        </w:rPr>
        <w:t>the Code of West Virginia, 1931, as amended</w:t>
      </w:r>
      <w:r w:rsidR="006A320D" w:rsidRPr="00A869BF">
        <w:rPr>
          <w:color w:val="auto"/>
        </w:rPr>
        <w:t xml:space="preserve">, </w:t>
      </w:r>
      <w:r w:rsidR="000E700D" w:rsidRPr="00A869BF">
        <w:rPr>
          <w:color w:val="auto"/>
        </w:rPr>
        <w:t>relating to</w:t>
      </w:r>
      <w:r w:rsidR="000C509B">
        <w:rPr>
          <w:color w:val="auto"/>
        </w:rPr>
        <w:t xml:space="preserve"> primary elections and nominating procedures; and</w:t>
      </w:r>
      <w:r w:rsidR="006A320D" w:rsidRPr="00A869BF">
        <w:rPr>
          <w:color w:val="auto"/>
        </w:rPr>
        <w:t xml:space="preserve"> </w:t>
      </w:r>
      <w:r w:rsidR="00281944" w:rsidRPr="00A869BF">
        <w:rPr>
          <w:color w:val="auto"/>
        </w:rPr>
        <w:t>moving the election of Supreme Court justices to the general election rather than the primary election</w:t>
      </w:r>
      <w:r w:rsidR="000E700D" w:rsidRPr="00A869BF">
        <w:rPr>
          <w:color w:val="auto"/>
        </w:rPr>
        <w:t>.</w:t>
      </w:r>
    </w:p>
    <w:p w14:paraId="62CE8062" w14:textId="1C577E0A" w:rsidR="00281944" w:rsidRPr="00A869BF" w:rsidRDefault="00303684" w:rsidP="00281944">
      <w:pPr>
        <w:pStyle w:val="EnactingClause"/>
        <w:rPr>
          <w:color w:val="auto"/>
        </w:rPr>
        <w:sectPr w:rsidR="00281944" w:rsidRPr="00A869BF" w:rsidSect="0028194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A869BF">
        <w:rPr>
          <w:color w:val="auto"/>
        </w:rPr>
        <w:t>Be it enacted by the Legislature of West Virgini</w:t>
      </w:r>
      <w:r w:rsidR="009D09B4" w:rsidRPr="00A869BF">
        <w:rPr>
          <w:color w:val="auto"/>
        </w:rPr>
        <w:t>a</w:t>
      </w:r>
      <w:r w:rsidR="006B61EF" w:rsidRPr="00A869BF">
        <w:rPr>
          <w:color w:val="auto"/>
        </w:rPr>
        <w:t>:</w:t>
      </w:r>
      <w:r w:rsidR="00281944" w:rsidRPr="00A869BF">
        <w:rPr>
          <w:color w:val="auto"/>
        </w:rPr>
        <w:t xml:space="preserve"> </w:t>
      </w:r>
    </w:p>
    <w:p w14:paraId="54906675" w14:textId="7A1F0F36" w:rsidR="00281944" w:rsidRPr="00A869BF" w:rsidRDefault="00281944" w:rsidP="00281944">
      <w:pPr>
        <w:pStyle w:val="ArticleHeading"/>
        <w:rPr>
          <w:color w:val="auto"/>
        </w:rPr>
        <w:sectPr w:rsidR="00281944" w:rsidRPr="00A869BF" w:rsidSect="00281944">
          <w:type w:val="continuous"/>
          <w:pgSz w:w="12240" w:h="15840" w:code="1"/>
          <w:pgMar w:top="1440" w:right="1440" w:bottom="1440" w:left="1440" w:header="720" w:footer="720" w:gutter="0"/>
          <w:lnNumType w:countBy="1" w:restart="newSection"/>
          <w:cols w:space="720"/>
          <w:docGrid w:linePitch="360"/>
        </w:sectPr>
      </w:pPr>
      <w:r w:rsidRPr="00A869BF">
        <w:rPr>
          <w:color w:val="auto"/>
        </w:rPr>
        <w:t xml:space="preserve">ARTICLE 5. PRIMARY ELECTIONS AND NOMINATING PROCEDURES. </w:t>
      </w:r>
    </w:p>
    <w:p w14:paraId="332A28C6" w14:textId="77777777" w:rsidR="00281944" w:rsidRPr="00A869BF" w:rsidRDefault="00281944" w:rsidP="00B27F9A">
      <w:pPr>
        <w:pStyle w:val="SectionHeading"/>
        <w:rPr>
          <w:color w:val="auto"/>
        </w:rPr>
      </w:pPr>
      <w:r w:rsidRPr="00A869BF">
        <w:rPr>
          <w:color w:val="auto"/>
        </w:rPr>
        <w:t>§3-5-6a. Election of justices of the Supreme Court of Appeals.</w:t>
      </w:r>
    </w:p>
    <w:p w14:paraId="736AF497" w14:textId="26A0D125" w:rsidR="00281944" w:rsidRPr="00A869BF" w:rsidRDefault="00281944" w:rsidP="00B27F9A">
      <w:pPr>
        <w:pStyle w:val="SectionBody"/>
        <w:rPr>
          <w:color w:val="auto"/>
        </w:rPr>
      </w:pPr>
      <w:r w:rsidRPr="00A869BF">
        <w:rPr>
          <w:color w:val="auto"/>
        </w:rPr>
        <w:t xml:space="preserve">(a) An election for the purpose of electing </w:t>
      </w:r>
      <w:proofErr w:type="gramStart"/>
      <w:r w:rsidRPr="00A869BF">
        <w:rPr>
          <w:color w:val="auto"/>
        </w:rPr>
        <w:t>a justice</w:t>
      </w:r>
      <w:proofErr w:type="gramEnd"/>
      <w:r w:rsidRPr="00A869BF">
        <w:rPr>
          <w:color w:val="auto"/>
        </w:rPr>
        <w:t xml:space="preserve"> or justices of the Supreme Court of Appeals shall be held on the same date as the </w:t>
      </w:r>
      <w:r w:rsidRPr="00A869BF">
        <w:rPr>
          <w:strike/>
          <w:color w:val="auto"/>
        </w:rPr>
        <w:t>primary</w:t>
      </w:r>
      <w:r w:rsidRPr="00A869BF">
        <w:rPr>
          <w:color w:val="auto"/>
        </w:rPr>
        <w:t xml:space="preserve"> </w:t>
      </w:r>
      <w:r w:rsidRPr="00A869BF">
        <w:rPr>
          <w:color w:val="auto"/>
          <w:u w:val="single"/>
        </w:rPr>
        <w:t>general</w:t>
      </w:r>
      <w:r w:rsidRPr="00A869BF">
        <w:rPr>
          <w:color w:val="auto"/>
        </w:rPr>
        <w:t xml:space="preserve"> election, as provided by law, upon a nonpartisan ballot by division printed for this purpose. For election purposes, in each election </w:t>
      </w:r>
      <w:proofErr w:type="gramStart"/>
      <w:r w:rsidRPr="00A869BF">
        <w:rPr>
          <w:color w:val="auto"/>
        </w:rPr>
        <w:t>at</w:t>
      </w:r>
      <w:proofErr w:type="gramEnd"/>
      <w:r w:rsidRPr="00A869BF">
        <w:rPr>
          <w:color w:val="auto"/>
        </w:rPr>
        <w:t xml:space="preserve"> </w:t>
      </w:r>
      <w:proofErr w:type="gramStart"/>
      <w:r w:rsidRPr="00A869BF">
        <w:rPr>
          <w:color w:val="auto"/>
        </w:rPr>
        <w:t>which</w:t>
      </w:r>
      <w:proofErr w:type="gramEnd"/>
      <w:r w:rsidRPr="00A869BF">
        <w:rPr>
          <w:color w:val="auto"/>
        </w:rPr>
        <w:t xml:space="preserve"> shall </w:t>
      </w:r>
      <w:proofErr w:type="gramStart"/>
      <w:r w:rsidRPr="00A869BF">
        <w:rPr>
          <w:color w:val="auto"/>
        </w:rPr>
        <w:t>be elected</w:t>
      </w:r>
      <w:proofErr w:type="gramEnd"/>
      <w:r w:rsidRPr="00A869BF">
        <w:rPr>
          <w:color w:val="auto"/>
        </w:rPr>
        <w:t xml:space="preserve"> more than one justice of the Supreme Court of Appeals, the election shall be by numbered division corresponding to the number of justices being elected. Each justice shall be elected at large from the entire state.</w:t>
      </w:r>
    </w:p>
    <w:p w14:paraId="69363BB1" w14:textId="77777777" w:rsidR="00281944" w:rsidRPr="00A869BF" w:rsidRDefault="00281944" w:rsidP="00B27F9A">
      <w:pPr>
        <w:pStyle w:val="SectionBody"/>
        <w:rPr>
          <w:color w:val="auto"/>
        </w:rPr>
      </w:pPr>
      <w:r w:rsidRPr="00A869BF">
        <w:rPr>
          <w:color w:val="auto"/>
        </w:rPr>
        <w:t xml:space="preserve">(b) In each nonpartisan election by division for </w:t>
      </w:r>
      <w:proofErr w:type="gramStart"/>
      <w:r w:rsidRPr="00A869BF">
        <w:rPr>
          <w:color w:val="auto"/>
        </w:rPr>
        <w:t>a justice</w:t>
      </w:r>
      <w:proofErr w:type="gramEnd"/>
      <w:r w:rsidRPr="00A869BF">
        <w:rPr>
          <w:color w:val="auto"/>
        </w:rPr>
        <w:t xml:space="preserve"> of the Supreme Court of Appeals, the candidates for election in each numbered division shall be tallied separately, and the board of canvassers shall declare and certify the election of the eligible candidate receiving the highest numbers of votes cast within a numbered division to fill any full terms.</w:t>
      </w:r>
    </w:p>
    <w:p w14:paraId="7B41E40E" w14:textId="2E2D26CA" w:rsidR="00281944" w:rsidRPr="00A869BF" w:rsidRDefault="00281944" w:rsidP="00B27F9A">
      <w:pPr>
        <w:pStyle w:val="SectionBody"/>
        <w:rPr>
          <w:rFonts w:ascii="MingLiU-ExtB" w:eastAsia="MingLiU-ExtB" w:cs="MingLiU-ExtB"/>
          <w:color w:val="auto"/>
        </w:rPr>
      </w:pPr>
      <w:r w:rsidRPr="00A869BF">
        <w:rPr>
          <w:color w:val="auto"/>
        </w:rPr>
        <w:t xml:space="preserve">(c) In case of a tie vote under this section, section twelve, article six of this chapter </w:t>
      </w:r>
      <w:proofErr w:type="gramStart"/>
      <w:r w:rsidRPr="00A869BF">
        <w:rPr>
          <w:color w:val="auto"/>
        </w:rPr>
        <w:t>controls in</w:t>
      </w:r>
      <w:proofErr w:type="gramEnd"/>
      <w:r w:rsidRPr="00A869BF">
        <w:rPr>
          <w:color w:val="auto"/>
        </w:rPr>
        <w:t xml:space="preserve"> breaking the tie vote.</w:t>
      </w:r>
      <w:r w:rsidRPr="00A869BF">
        <w:rPr>
          <w:rFonts w:ascii="MingLiU-ExtB" w:eastAsia="MingLiU-ExtB" w:cs="MingLiU-ExtB"/>
          <w:color w:val="auto"/>
        </w:rPr>
        <w:t xml:space="preserve"> </w:t>
      </w:r>
    </w:p>
    <w:p w14:paraId="7C01D9C2" w14:textId="77777777" w:rsidR="00281944" w:rsidRPr="00A869BF" w:rsidRDefault="00281944" w:rsidP="006A320D">
      <w:pPr>
        <w:pStyle w:val="Note"/>
        <w:ind w:left="0"/>
        <w:rPr>
          <w:color w:val="auto"/>
        </w:rPr>
        <w:sectPr w:rsidR="00281944" w:rsidRPr="00A869BF" w:rsidSect="00281944">
          <w:type w:val="continuous"/>
          <w:pgSz w:w="12240" w:h="15840" w:code="1"/>
          <w:pgMar w:top="1440" w:right="1440" w:bottom="1440" w:left="1440" w:header="720" w:footer="720" w:gutter="0"/>
          <w:lnNumType w:countBy="1" w:restart="newSection"/>
          <w:cols w:space="720"/>
          <w:docGrid w:linePitch="360"/>
        </w:sectPr>
      </w:pPr>
    </w:p>
    <w:p w14:paraId="0D3990DD" w14:textId="262716B5" w:rsidR="006865E9" w:rsidRPr="00A869BF" w:rsidRDefault="00CF1DCA" w:rsidP="00CC1F3B">
      <w:pPr>
        <w:pStyle w:val="Note"/>
        <w:rPr>
          <w:color w:val="auto"/>
        </w:rPr>
      </w:pPr>
      <w:r w:rsidRPr="00A869BF">
        <w:rPr>
          <w:color w:val="auto"/>
        </w:rPr>
        <w:t>NOTE: The</w:t>
      </w:r>
      <w:r w:rsidR="006865E9" w:rsidRPr="00A869BF">
        <w:rPr>
          <w:color w:val="auto"/>
        </w:rPr>
        <w:t xml:space="preserve"> purpose of this bill is to</w:t>
      </w:r>
      <w:r w:rsidR="002B0FEB" w:rsidRPr="00A869BF">
        <w:rPr>
          <w:color w:val="auto"/>
        </w:rPr>
        <w:t xml:space="preserve"> </w:t>
      </w:r>
      <w:r w:rsidR="00281944" w:rsidRPr="00A869BF">
        <w:rPr>
          <w:color w:val="auto"/>
        </w:rPr>
        <w:t>move the election of Supreme Court justices to the general election rather than the primary election</w:t>
      </w:r>
      <w:r w:rsidR="006865E9" w:rsidRPr="00A869BF">
        <w:rPr>
          <w:color w:val="auto"/>
        </w:rPr>
        <w:t>.</w:t>
      </w:r>
    </w:p>
    <w:p w14:paraId="74773743" w14:textId="77777777" w:rsidR="006865E9" w:rsidRPr="00A869BF" w:rsidRDefault="00AE48A0" w:rsidP="00CC1F3B">
      <w:pPr>
        <w:pStyle w:val="Note"/>
        <w:rPr>
          <w:color w:val="auto"/>
        </w:rPr>
      </w:pPr>
      <w:r w:rsidRPr="00A869BF">
        <w:rPr>
          <w:color w:val="auto"/>
        </w:rPr>
        <w:t xml:space="preserve">Strike-throughs indicate language that would be stricken from a </w:t>
      </w:r>
      <w:proofErr w:type="gramStart"/>
      <w:r w:rsidRPr="00A869BF">
        <w:rPr>
          <w:color w:val="auto"/>
        </w:rPr>
        <w:t>heading</w:t>
      </w:r>
      <w:proofErr w:type="gramEnd"/>
      <w:r w:rsidRPr="00A869BF">
        <w:rPr>
          <w:color w:val="auto"/>
        </w:rPr>
        <w:t xml:space="preserve"> or the present law and underscoring indicates new language that would be added.</w:t>
      </w:r>
    </w:p>
    <w:sectPr w:rsidR="006865E9" w:rsidRPr="00A869BF" w:rsidSect="0028194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7E7CB" w14:textId="77777777" w:rsidR="00CB3A2D" w:rsidRPr="00B844FE" w:rsidRDefault="00CB3A2D" w:rsidP="00B844FE">
      <w:r>
        <w:separator/>
      </w:r>
    </w:p>
  </w:endnote>
  <w:endnote w:type="continuationSeparator" w:id="0">
    <w:p w14:paraId="69FB365C" w14:textId="77777777" w:rsidR="00CB3A2D" w:rsidRPr="00B844FE" w:rsidRDefault="00CB3A2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6B1ED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89EF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DB66966" w14:textId="77777777" w:rsidR="002A0269" w:rsidRDefault="00DF199D" w:rsidP="00DF199D">
        <w:pPr>
          <w:pStyle w:val="Footer"/>
          <w:jc w:val="center"/>
        </w:pPr>
        <w:r>
          <w:fldChar w:fldCharType="begin"/>
        </w:r>
        <w:r>
          <w:instrText xml:space="preserve"> PAGE   \* MERGEFORMAT </w:instrText>
        </w:r>
        <w:r>
          <w:fldChar w:fldCharType="separate"/>
        </w:r>
        <w:r w:rsidR="00595305">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72FB" w14:textId="77777777" w:rsidR="000C509B" w:rsidRDefault="000C5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22C6A" w14:textId="77777777" w:rsidR="00CB3A2D" w:rsidRPr="00B844FE" w:rsidRDefault="00CB3A2D" w:rsidP="00B844FE">
      <w:r>
        <w:separator/>
      </w:r>
    </w:p>
  </w:footnote>
  <w:footnote w:type="continuationSeparator" w:id="0">
    <w:p w14:paraId="4D090C5D" w14:textId="77777777" w:rsidR="00CB3A2D" w:rsidRPr="00B844FE" w:rsidRDefault="00CB3A2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B424" w14:textId="77777777" w:rsidR="002A0269" w:rsidRPr="00B844FE" w:rsidRDefault="005F4747">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FC2EA" w14:textId="5CC5C30B" w:rsidR="00C33014" w:rsidRPr="000C509B" w:rsidRDefault="0009028C" w:rsidP="000573A9">
    <w:pPr>
      <w:pStyle w:val="HeaderStyle"/>
      <w:rPr>
        <w:sz w:val="22"/>
        <w:szCs w:val="22"/>
      </w:rPr>
    </w:pPr>
    <w:proofErr w:type="spellStart"/>
    <w:r w:rsidRPr="000C509B">
      <w:rPr>
        <w:sz w:val="22"/>
        <w:szCs w:val="22"/>
      </w:rPr>
      <w:t>Intr</w:t>
    </w:r>
    <w:proofErr w:type="spellEnd"/>
    <w:r w:rsidRPr="000C509B">
      <w:rPr>
        <w:sz w:val="22"/>
        <w:szCs w:val="22"/>
      </w:rPr>
      <w:t xml:space="preserve"> </w:t>
    </w:r>
    <w:r w:rsidR="002B0FEB" w:rsidRPr="000C509B">
      <w:rPr>
        <w:sz w:val="22"/>
        <w:szCs w:val="22"/>
      </w:rPr>
      <w:t>H</w:t>
    </w:r>
    <w:r w:rsidRPr="000C509B">
      <w:rPr>
        <w:sz w:val="22"/>
        <w:szCs w:val="22"/>
      </w:rPr>
      <w:t>B</w:t>
    </w:r>
    <w:r w:rsidR="00C33014" w:rsidRPr="000C509B">
      <w:rPr>
        <w:sz w:val="22"/>
        <w:szCs w:val="22"/>
      </w:rPr>
      <w:ptab w:relativeTo="margin" w:alignment="center" w:leader="none"/>
    </w:r>
    <w:r w:rsidR="00C33014" w:rsidRPr="000C509B">
      <w:rPr>
        <w:sz w:val="22"/>
        <w:szCs w:val="22"/>
      </w:rPr>
      <w:tab/>
    </w:r>
    <w:sdt>
      <w:sdtPr>
        <w:rPr>
          <w:color w:val="auto"/>
          <w:sz w:val="22"/>
          <w:szCs w:val="22"/>
        </w:rPr>
        <w:alias w:val="CBD Number"/>
        <w:tag w:val="CBD Number"/>
        <w:id w:val="1176923086"/>
        <w:lock w:val="sdtLocked"/>
        <w:text/>
      </w:sdtPr>
      <w:sdtEndPr/>
      <w:sdtContent>
        <w:r w:rsidR="002B0FEB" w:rsidRPr="000C509B">
          <w:rPr>
            <w:color w:val="auto"/>
            <w:sz w:val="22"/>
            <w:szCs w:val="22"/>
          </w:rPr>
          <w:t>202</w:t>
        </w:r>
        <w:r w:rsidR="000C509B">
          <w:rPr>
            <w:color w:val="auto"/>
            <w:sz w:val="22"/>
            <w:szCs w:val="22"/>
          </w:rPr>
          <w:t>6</w:t>
        </w:r>
        <w:r w:rsidR="005D4266" w:rsidRPr="000C509B">
          <w:rPr>
            <w:color w:val="auto"/>
            <w:sz w:val="22"/>
            <w:szCs w:val="22"/>
          </w:rPr>
          <w:t>R</w:t>
        </w:r>
        <w:r w:rsidR="000C509B">
          <w:rPr>
            <w:color w:val="auto"/>
            <w:sz w:val="22"/>
            <w:szCs w:val="22"/>
          </w:rPr>
          <w:t>2338</w:t>
        </w:r>
      </w:sdtContent>
    </w:sdt>
  </w:p>
  <w:p w14:paraId="6485605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BA56" w14:textId="76C0FB4B"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237C6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93244134">
    <w:abstractNumId w:val="0"/>
  </w:num>
  <w:num w:numId="2" w16cid:durableId="38372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0MjexNDQzNjUwsLRQ0lEKTi0uzszPAykwrAUAIdobJSwAAAA="/>
  </w:docVars>
  <w:rsids>
    <w:rsidRoot w:val="000E3912"/>
    <w:rsid w:val="0000526A"/>
    <w:rsid w:val="000573A9"/>
    <w:rsid w:val="00085D22"/>
    <w:rsid w:val="0009028C"/>
    <w:rsid w:val="000C509B"/>
    <w:rsid w:val="000C5C77"/>
    <w:rsid w:val="000E2CE3"/>
    <w:rsid w:val="000E3912"/>
    <w:rsid w:val="000E700D"/>
    <w:rsid w:val="0010070F"/>
    <w:rsid w:val="00145FAD"/>
    <w:rsid w:val="0015112E"/>
    <w:rsid w:val="001552E7"/>
    <w:rsid w:val="001566B4"/>
    <w:rsid w:val="00193756"/>
    <w:rsid w:val="001B0101"/>
    <w:rsid w:val="001C0273"/>
    <w:rsid w:val="001C279E"/>
    <w:rsid w:val="001D21DD"/>
    <w:rsid w:val="001D459E"/>
    <w:rsid w:val="00216DB0"/>
    <w:rsid w:val="00237C62"/>
    <w:rsid w:val="0027011C"/>
    <w:rsid w:val="00274200"/>
    <w:rsid w:val="00275740"/>
    <w:rsid w:val="00281944"/>
    <w:rsid w:val="002846B6"/>
    <w:rsid w:val="002A0269"/>
    <w:rsid w:val="002B0FEB"/>
    <w:rsid w:val="00303684"/>
    <w:rsid w:val="003042DE"/>
    <w:rsid w:val="003143F5"/>
    <w:rsid w:val="00314854"/>
    <w:rsid w:val="00352C6A"/>
    <w:rsid w:val="00381458"/>
    <w:rsid w:val="00394191"/>
    <w:rsid w:val="003C51CD"/>
    <w:rsid w:val="004077F0"/>
    <w:rsid w:val="004173DC"/>
    <w:rsid w:val="004368E0"/>
    <w:rsid w:val="0046172A"/>
    <w:rsid w:val="00474B19"/>
    <w:rsid w:val="00484C52"/>
    <w:rsid w:val="004975A4"/>
    <w:rsid w:val="004A310C"/>
    <w:rsid w:val="004A7940"/>
    <w:rsid w:val="004C13DD"/>
    <w:rsid w:val="004E3441"/>
    <w:rsid w:val="00502F09"/>
    <w:rsid w:val="00523668"/>
    <w:rsid w:val="00525D2E"/>
    <w:rsid w:val="005378A3"/>
    <w:rsid w:val="00595305"/>
    <w:rsid w:val="005A5366"/>
    <w:rsid w:val="005B2DD2"/>
    <w:rsid w:val="005C10AF"/>
    <w:rsid w:val="005D050B"/>
    <w:rsid w:val="005D4266"/>
    <w:rsid w:val="005F4747"/>
    <w:rsid w:val="00602DA6"/>
    <w:rsid w:val="00637E73"/>
    <w:rsid w:val="00652939"/>
    <w:rsid w:val="00661DAD"/>
    <w:rsid w:val="006865E9"/>
    <w:rsid w:val="00691F3E"/>
    <w:rsid w:val="00694BFB"/>
    <w:rsid w:val="006A106B"/>
    <w:rsid w:val="006A320D"/>
    <w:rsid w:val="006B61EF"/>
    <w:rsid w:val="006C523D"/>
    <w:rsid w:val="006C69F0"/>
    <w:rsid w:val="006D4036"/>
    <w:rsid w:val="006D6945"/>
    <w:rsid w:val="006F7555"/>
    <w:rsid w:val="00705B54"/>
    <w:rsid w:val="00732819"/>
    <w:rsid w:val="00797A52"/>
    <w:rsid w:val="007A5259"/>
    <w:rsid w:val="007A595F"/>
    <w:rsid w:val="007A7081"/>
    <w:rsid w:val="007F1CF5"/>
    <w:rsid w:val="007F6F6F"/>
    <w:rsid w:val="00801537"/>
    <w:rsid w:val="00812E82"/>
    <w:rsid w:val="00834594"/>
    <w:rsid w:val="00834EDE"/>
    <w:rsid w:val="008610D1"/>
    <w:rsid w:val="008736AA"/>
    <w:rsid w:val="008A5CF1"/>
    <w:rsid w:val="008C035F"/>
    <w:rsid w:val="008D275D"/>
    <w:rsid w:val="008E3041"/>
    <w:rsid w:val="008F7A03"/>
    <w:rsid w:val="00933271"/>
    <w:rsid w:val="00975ECC"/>
    <w:rsid w:val="00980327"/>
    <w:rsid w:val="00984FBE"/>
    <w:rsid w:val="00986478"/>
    <w:rsid w:val="009931E0"/>
    <w:rsid w:val="009B41CD"/>
    <w:rsid w:val="009B5557"/>
    <w:rsid w:val="009C58B8"/>
    <w:rsid w:val="009D09B4"/>
    <w:rsid w:val="009F1067"/>
    <w:rsid w:val="00A312FE"/>
    <w:rsid w:val="00A31E01"/>
    <w:rsid w:val="00A527AD"/>
    <w:rsid w:val="00A57EEE"/>
    <w:rsid w:val="00A718CF"/>
    <w:rsid w:val="00A73917"/>
    <w:rsid w:val="00A869BF"/>
    <w:rsid w:val="00AB617E"/>
    <w:rsid w:val="00AE48A0"/>
    <w:rsid w:val="00AE61BE"/>
    <w:rsid w:val="00AF091A"/>
    <w:rsid w:val="00B1216B"/>
    <w:rsid w:val="00B147AA"/>
    <w:rsid w:val="00B16F25"/>
    <w:rsid w:val="00B24422"/>
    <w:rsid w:val="00B30A6F"/>
    <w:rsid w:val="00B327C3"/>
    <w:rsid w:val="00B341CC"/>
    <w:rsid w:val="00B366BF"/>
    <w:rsid w:val="00B44234"/>
    <w:rsid w:val="00B4672E"/>
    <w:rsid w:val="00B6619A"/>
    <w:rsid w:val="00B66B81"/>
    <w:rsid w:val="00B71935"/>
    <w:rsid w:val="00B80C20"/>
    <w:rsid w:val="00B844FE"/>
    <w:rsid w:val="00B86B4F"/>
    <w:rsid w:val="00B94EE2"/>
    <w:rsid w:val="00BB3B70"/>
    <w:rsid w:val="00BC562B"/>
    <w:rsid w:val="00BF4214"/>
    <w:rsid w:val="00C02F09"/>
    <w:rsid w:val="00C1320F"/>
    <w:rsid w:val="00C20997"/>
    <w:rsid w:val="00C33014"/>
    <w:rsid w:val="00C33434"/>
    <w:rsid w:val="00C34869"/>
    <w:rsid w:val="00C42EB6"/>
    <w:rsid w:val="00C85096"/>
    <w:rsid w:val="00CB0355"/>
    <w:rsid w:val="00CB20EF"/>
    <w:rsid w:val="00CB3A2D"/>
    <w:rsid w:val="00CC1F3B"/>
    <w:rsid w:val="00CD12CB"/>
    <w:rsid w:val="00CD36CF"/>
    <w:rsid w:val="00CF1DCA"/>
    <w:rsid w:val="00CF661A"/>
    <w:rsid w:val="00D43B2E"/>
    <w:rsid w:val="00D50313"/>
    <w:rsid w:val="00D579FC"/>
    <w:rsid w:val="00D81C16"/>
    <w:rsid w:val="00DB7008"/>
    <w:rsid w:val="00DC03BD"/>
    <w:rsid w:val="00DC2E17"/>
    <w:rsid w:val="00DE526B"/>
    <w:rsid w:val="00DF199D"/>
    <w:rsid w:val="00E01542"/>
    <w:rsid w:val="00E30FD5"/>
    <w:rsid w:val="00E365F1"/>
    <w:rsid w:val="00E47164"/>
    <w:rsid w:val="00E62F48"/>
    <w:rsid w:val="00E76473"/>
    <w:rsid w:val="00E831B3"/>
    <w:rsid w:val="00E95FBC"/>
    <w:rsid w:val="00EE70CB"/>
    <w:rsid w:val="00F22B7B"/>
    <w:rsid w:val="00F23825"/>
    <w:rsid w:val="00F41CA2"/>
    <w:rsid w:val="00F443C0"/>
    <w:rsid w:val="00F62EFB"/>
    <w:rsid w:val="00F65F7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C547D"/>
  <w15:chartTrackingRefBased/>
  <w15:docId w15:val="{4A7D61AA-2965-4016-9D5A-B942301D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D050B"/>
    <w:rPr>
      <w:rFonts w:eastAsia="Calibri"/>
      <w:b/>
      <w:caps/>
      <w:color w:val="000000"/>
      <w:sz w:val="24"/>
    </w:rPr>
  </w:style>
  <w:style w:type="paragraph" w:styleId="BalloonText">
    <w:name w:val="Balloon Text"/>
    <w:basedOn w:val="Normal"/>
    <w:link w:val="BalloonTextChar"/>
    <w:uiPriority w:val="99"/>
    <w:semiHidden/>
    <w:unhideWhenUsed/>
    <w:locked/>
    <w:rsid w:val="00AF09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91A"/>
    <w:rPr>
      <w:rFonts w:ascii="Segoe UI" w:hAnsi="Segoe UI" w:cs="Segoe UI"/>
      <w:sz w:val="18"/>
      <w:szCs w:val="18"/>
    </w:rPr>
  </w:style>
  <w:style w:type="character" w:customStyle="1" w:styleId="SectionBodyChar">
    <w:name w:val="Section Body Char"/>
    <w:link w:val="SectionBody"/>
    <w:rsid w:val="00281944"/>
    <w:rPr>
      <w:rFonts w:eastAsia="Calibri"/>
      <w:color w:val="000000"/>
    </w:rPr>
  </w:style>
  <w:style w:type="character" w:customStyle="1" w:styleId="SectionHeadingChar">
    <w:name w:val="Section Heading Char"/>
    <w:link w:val="SectionHeading"/>
    <w:rsid w:val="0028194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73095">
      <w:bodyDiv w:val="1"/>
      <w:marLeft w:val="0"/>
      <w:marRight w:val="0"/>
      <w:marTop w:val="0"/>
      <w:marBottom w:val="0"/>
      <w:divBdr>
        <w:top w:val="none" w:sz="0" w:space="0" w:color="auto"/>
        <w:left w:val="none" w:sz="0" w:space="0" w:color="auto"/>
        <w:bottom w:val="none" w:sz="0" w:space="0" w:color="auto"/>
        <w:right w:val="none" w:sz="0" w:space="0" w:color="auto"/>
      </w:divBdr>
    </w:div>
    <w:div w:id="77937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1C2ABA"/>
    <w:rsid w:val="001D21DD"/>
    <w:rsid w:val="00652939"/>
    <w:rsid w:val="006F7555"/>
    <w:rsid w:val="00732819"/>
    <w:rsid w:val="007F6F6F"/>
    <w:rsid w:val="00B511AC"/>
    <w:rsid w:val="00CF661A"/>
    <w:rsid w:val="00D50313"/>
    <w:rsid w:val="00DB7008"/>
    <w:rsid w:val="00E82F0D"/>
    <w:rsid w:val="00EA0F81"/>
    <w:rsid w:val="00F31A91"/>
    <w:rsid w:val="00F65F70"/>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3584C-296A-469F-8692-F088C96AB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1685</Characters>
  <Application>Microsoft Office Word</Application>
  <DocSecurity>0</DocSecurity>
  <Lines>34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Rebecca Sutton</cp:lastModifiedBy>
  <cp:revision>3</cp:revision>
  <cp:lastPrinted>2020-01-18T14:27:00Z</cp:lastPrinted>
  <dcterms:created xsi:type="dcterms:W3CDTF">2026-01-18T18:13:00Z</dcterms:created>
  <dcterms:modified xsi:type="dcterms:W3CDTF">2026-01-30T18:12:00Z</dcterms:modified>
</cp:coreProperties>
</file>